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仿宋" w:hAnsi="仿宋" w:eastAsia="仿宋" w:cs="仿宋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44"/>
        </w:rPr>
        <w:t>江西省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44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44"/>
        </w:rPr>
        <w:t>年普通高校在赣组织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44"/>
        </w:rPr>
        <w:t>艺术类专业校考申请表</w:t>
      </w:r>
    </w:p>
    <w:p>
      <w:pPr>
        <w:adjustRightInd w:val="0"/>
        <w:spacing w:line="600" w:lineRule="exact"/>
        <w:ind w:left="440" w:hanging="440" w:hangingChars="100"/>
        <w:jc w:val="center"/>
        <w:rPr>
          <w:rFonts w:hint="eastAsia" w:ascii="仿宋" w:hAnsi="仿宋" w:eastAsia="仿宋" w:cs="仿宋"/>
          <w:color w:val="auto"/>
          <w:sz w:val="44"/>
          <w:szCs w:val="44"/>
        </w:rPr>
      </w:pPr>
    </w:p>
    <w:p>
      <w:pPr>
        <w:adjustRightInd w:val="0"/>
        <w:spacing w:line="440" w:lineRule="exact"/>
        <w:ind w:left="280" w:hanging="280" w:hangingChars="1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高校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代码和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高校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名称（盖章）：        </w:t>
      </w:r>
    </w:p>
    <w:p>
      <w:pPr>
        <w:adjustRightInd w:val="0"/>
        <w:spacing w:line="44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办学性质、层次：             申报时间：       年  月  日</w:t>
      </w:r>
    </w:p>
    <w:p>
      <w:pPr>
        <w:adjustRightInd w:val="0"/>
        <w:spacing w:line="44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高校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招生部门负责人：         联系电话：           传真：</w:t>
      </w:r>
    </w:p>
    <w:p>
      <w:pPr>
        <w:adjustRightInd w:val="0"/>
        <w:spacing w:line="44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银行开户名：           </w:t>
      </w:r>
    </w:p>
    <w:p>
      <w:pPr>
        <w:adjustRightInd w:val="0"/>
        <w:spacing w:line="44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开户行：                     账号：</w:t>
      </w:r>
    </w:p>
    <w:p>
      <w:pPr>
        <w:adjustRightInd w:val="0"/>
        <w:spacing w:line="300" w:lineRule="exact"/>
        <w:ind w:firstLine="300" w:firstLineChars="100"/>
        <w:rPr>
          <w:rFonts w:hint="eastAsia" w:ascii="仿宋" w:hAnsi="仿宋" w:eastAsia="仿宋" w:cs="仿宋"/>
          <w:color w:val="auto"/>
          <w:sz w:val="30"/>
        </w:rPr>
      </w:pPr>
    </w:p>
    <w:tbl>
      <w:tblPr>
        <w:tblStyle w:val="2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641"/>
        <w:gridCol w:w="2132"/>
        <w:gridCol w:w="1082"/>
        <w:gridCol w:w="1613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设点校考专业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各专业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考试科目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在江西省统考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基础上校考（认可的对应专业名称）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是否申报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特殊专业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各专业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报名费标准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拟定招生计划数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说  明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我校承诺：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严格按教育部及江西省有关考试规定，规范考务管理，确保考试安全；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校外考点不超过5个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严格按照有关规定对校考中违规行为进行认定和处理。</w:t>
            </w:r>
          </w:p>
        </w:tc>
      </w:tr>
    </w:tbl>
    <w:p>
      <w:pPr>
        <w:spacing w:line="300" w:lineRule="exact"/>
        <w:rPr>
          <w:rFonts w:hint="eastAsia" w:ascii="仿宋" w:hAnsi="仿宋" w:eastAsia="仿宋" w:cs="仿宋"/>
          <w:color w:val="auto"/>
          <w:sz w:val="24"/>
        </w:rPr>
      </w:pPr>
    </w:p>
    <w:p>
      <w:pPr>
        <w:spacing w:line="300" w:lineRule="exac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注：1.设点校考专业较多时，可以往下顺延增加表格行数填报。</w:t>
      </w:r>
    </w:p>
    <w:p>
      <w:pPr>
        <w:spacing w:line="300" w:lineRule="exact"/>
        <w:ind w:left="742" w:hanging="741" w:hangingChars="309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  2.因网上缴费的需要，各专业报考费用只能一次收取，请各高校根据当地发改    委、财政部门的批文认真填报。</w:t>
      </w:r>
    </w:p>
    <w:p>
      <w:pPr>
        <w:spacing w:line="300" w:lineRule="exact"/>
        <w:ind w:left="742" w:hanging="741" w:hangingChars="309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  3.各拟在赣设点校考的高校均需按此表样式在规定时间申报，以审核是否同意  设点校考，并核批专业校考类别（统考基础上的校考还是作为特殊专业校考）。</w:t>
      </w:r>
    </w:p>
    <w:p>
      <w:r>
        <w:rPr>
          <w:rFonts w:hint="eastAsia" w:ascii="仿宋" w:hAnsi="仿宋" w:eastAsia="仿宋" w:cs="仿宋"/>
          <w:color w:val="auto"/>
          <w:sz w:val="24"/>
        </w:rPr>
        <w:t xml:space="preserve">    4.江西省统考专业有：美术与设计学类、音乐学类、舞蹈学类、戏剧影视文学（广播电视编导）、播音与主持艺术。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2B5814"/>
    <w:multiLevelType w:val="singleLevel"/>
    <w:tmpl w:val="C82B58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002C0"/>
    <w:rsid w:val="4DF0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2021-01-06T09:23:00Z</dcterms:created>
  <dc:creator>GFT</dc:creator>
  <cp:lastModifiedBy>GFT</cp:lastModifiedBy>
  <dcterms:modified xsi:type="dcterms:W3CDTF">2021-01-06T09:24:15Z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