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5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江西省2021年普通高校招生国家专项申报资格审查表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spacing w:after="156" w:afterLines="50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考生号：2136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2"/>
        <w:gridCol w:w="566"/>
        <w:gridCol w:w="621"/>
        <w:gridCol w:w="720"/>
        <w:gridCol w:w="1067"/>
        <w:gridCol w:w="28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及就读情况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2021年    月    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</w:tbl>
    <w:p>
      <w:pPr>
        <w:spacing w:line="20" w:lineRule="exact"/>
        <w:rPr>
          <w:rFonts w:ascii="楷体" w:hAnsi="楷体" w:eastAsia="楷体"/>
          <w:color w:val="000000"/>
          <w:szCs w:val="21"/>
        </w:rPr>
      </w:pP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考生具有本校高中3年（6学期）的学籍并实际就读。考生学籍信息已在本校公示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2021年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考生具有本县（市、区）高中3年（6学期）学籍。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2021年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县（市、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区）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考生户籍和高中学籍信息均符合国家专项计划报名条件。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ind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2021年    月     日</w:t>
            </w:r>
          </w:p>
        </w:tc>
      </w:tr>
    </w:tbl>
    <w:p>
      <w:pPr>
        <w:widowControl/>
        <w:spacing w:line="3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3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1.国家专项实施区域（24个集中连片特殊困难县和国家扶贫开发重点县）：修水县、莲花县、赣县区、上犹县、安远县、宁都县、于都县、兴国县、会昌县、寻乌县、石城县、瑞金市、南康区、广信区、横峰县、余干县、鄱阳县、遂川县、万安县、永新县、井冈山市、吉安县、乐安县、广昌县。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2.此表由</w:t>
      </w:r>
      <w:r>
        <w:rPr>
          <w:rFonts w:hint="eastAsia" w:ascii="仿宋_GB2312" w:hAnsi="宋体" w:eastAsia="仿宋_GB2312"/>
          <w:color w:val="000000"/>
          <w:sz w:val="24"/>
        </w:rPr>
        <w:t>县（市、区）</w:t>
      </w:r>
      <w:r>
        <w:rPr>
          <w:rFonts w:hint="eastAsia" w:ascii="仿宋_GB2312" w:hAnsi="楷体" w:eastAsia="仿宋_GB2312"/>
          <w:color w:val="000000"/>
          <w:sz w:val="24"/>
        </w:rPr>
        <w:t>招考办印制或考生网上双面打印（网址：www.jxeea.cn），通过审核后装入考生档案袋。</w:t>
      </w:r>
    </w:p>
    <w:p>
      <w:r>
        <w:rPr>
          <w:rFonts w:hint="eastAsia" w:ascii="仿宋_GB2312" w:hAnsi="楷体" w:eastAsia="仿宋_GB2312"/>
          <w:color w:val="000000"/>
          <w:sz w:val="24"/>
        </w:rPr>
        <w:t xml:space="preserve">    3.各有关部门须严格审核，对不符合报考条件的不得盖章并及时反馈考生。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D3F2A"/>
    <w:rsid w:val="01D64B81"/>
    <w:rsid w:val="051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2021-01-18T09:35:00Z</dcterms:created>
  <dc:creator>GFT</dc:creator>
  <cp:lastModifiedBy>GFT</cp:lastModifiedBy>
  <dcterms:modified xsi:type="dcterms:W3CDTF">2021-01-18T10:54:53Z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