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" w:lineRule="atLeast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spacing w:val="2"/>
          <w:lang w:eastAsia="zh-CN"/>
        </w:rPr>
        <w:t>附件</w:t>
      </w:r>
      <w:r>
        <w:rPr>
          <w:rFonts w:hint="eastAsia" w:ascii="黑体" w:hAnsi="黑体" w:eastAsia="黑体" w:cs="黑体"/>
          <w:spacing w:val="2"/>
          <w:lang w:eastAsia="zh-CN"/>
        </w:rPr>
        <w:t>2</w:t>
      </w:r>
    </w:p>
    <w:p>
      <w:pPr>
        <w:widowControl/>
        <w:spacing w:line="600" w:lineRule="exact"/>
        <w:jc w:val="center"/>
        <w:rPr>
          <w:rFonts w:ascii="方正小标宋简体" w:hAnsi="华文中宋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36"/>
        </w:rPr>
        <w:t>全省中小学生“红色文化知识竞赛”活动方案</w:t>
      </w:r>
    </w:p>
    <w:bookmarkEnd w:id="0"/>
    <w:p>
      <w:pPr>
        <w:spacing w:line="600" w:lineRule="exact"/>
        <w:jc w:val="center"/>
        <w:rPr>
          <w:sz w:val="20"/>
          <w:szCs w:val="20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autoSpaceDE w:val="0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传承红色基因  培养时代新人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二、活动对象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全省中小学生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活动时间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21年3月至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四、活动安排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活动分小学、初中、高中三组，有校级初赛、县市级复赛、省级决赛三个阶段, 其中省级决赛设有个人赛和团体赛，具体安排如下：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1.校级初赛：3-5月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中小学校组织学生学习省教育厅免费发放的江西省《红色文化》地方课程教材，组织教师讲好红色文化课，深入挖掘红色文化核心价值，推动红色精神薪火相传。在此基础上，学校组织学生通过“江教在线”微信公众号进行线上答题（答题时间为4月1日-4月30日），参与学生比例不低于80%，并开展校内选拔（省教育厅将于4月底提供校级笔试电子版试题），推荐选手参加县市级复赛活动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2.县市级复赛：6-9月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县（市、区）教育局组织笔试，选拔选手参加市级现场复赛，参加复赛名额由各设区市教育局根据省级决赛名额（推荐名额见附表）进行相应比例分配；各设区市教育局以现场笔试和竞答的方式选拔参加省级决赛人员，未经过市级复赛的选手不得进入省级决赛。县市级复赛笔试试题由省教育厅统一命题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3.省级决赛：10月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月，省教育厅将以集中笔试和现场竞答的方式进行省级决赛，个人赛根据集中笔试成绩分小学组、初中组、高中组评选出一、二、三等奖若干名。团体赛由各地市从小学、初中、高中分别选出2名选手（共6名学生）组成代表队进行现场竞答，根据团体得分评选出一、二、三等奖集体奖，活动具体安排另行通知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各地各校组织上好红色文化课以及红色文化知识竞赛</w:t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现场活动照片发送至活动邮箱314132292@qq.com</w:instrText>
      </w:r>
      <w:r>
        <w:rPr>
          <w:rFonts w:ascii="仿宋_GB2312" w:hAnsi="仿宋" w:eastAsia="仿宋_GB2312"/>
          <w:sz w:val="32"/>
          <w:szCs w:val="32"/>
        </w:rPr>
        <w:instrText xml:space="preserve">"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u w:val="none"/>
        </w:rPr>
        <w:t>现场活动照片发送至活动邮箱314132292@qq.com</w:t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。组织学生线上答题和校级初赛、县（市）级复赛的情况将作为评选先进单位、先进学校的重要依据。</w:t>
      </w:r>
    </w:p>
    <w:p>
      <w:pPr>
        <w:widowControl/>
        <w:spacing w:line="60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ind w:firstLine="320" w:firstLineChars="1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附表：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全省中小学生“红色文化知识竞赛”</w:t>
      </w:r>
      <w:r>
        <w:rPr>
          <w:rFonts w:hint="eastAsia" w:ascii="黑体" w:hAnsi="黑体" w:eastAsia="黑体" w:cs="仿宋_GB2312"/>
          <w:sz w:val="32"/>
          <w:szCs w:val="32"/>
        </w:rPr>
        <w:t>推荐名额分配表</w:t>
      </w:r>
    </w:p>
    <w:tbl>
      <w:tblPr>
        <w:tblStyle w:val="4"/>
        <w:tblW w:w="96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365"/>
        <w:gridCol w:w="1575"/>
        <w:gridCol w:w="1525"/>
        <w:gridCol w:w="2045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60" w:firstLineChars="200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推荐名额</w:t>
            </w:r>
          </w:p>
          <w:p>
            <w:pPr>
              <w:widowControl/>
              <w:spacing w:line="3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设区市、</w:t>
            </w:r>
          </w:p>
          <w:p>
            <w:pPr>
              <w:widowControl/>
              <w:spacing w:line="340" w:lineRule="exact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省直管县（市）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小学笔试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初中笔试</w:t>
            </w: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高中笔试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团体现场竞答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合 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南昌市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每个地市小学、初中、高中各2名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九江市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景德镇市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萍乡市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新余市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鹰潭市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赣州市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宜春市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上饶市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吉安市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抚州市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赣江新区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名额纳入南昌市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省直管县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市）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各2名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各2名</w:t>
            </w:r>
          </w:p>
        </w:tc>
        <w:tc>
          <w:tcPr>
            <w:tcW w:w="1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各2名</w:t>
            </w:r>
          </w:p>
        </w:tc>
        <w:tc>
          <w:tcPr>
            <w:tcW w:w="2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名额纳入区域所属地市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总计</w:t>
            </w:r>
          </w:p>
        </w:tc>
        <w:tc>
          <w:tcPr>
            <w:tcW w:w="76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五、奖项设置</w:t>
      </w:r>
    </w:p>
    <w:p>
      <w:pPr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个人组笔试分小学组、初中组、高中组，对获得一、二、三等奖的学生及指导教师（每名学生最多1名指导教师）予以表彰；团体赛根据各地市代表队现场竞答总得分评出集体奖一、二、三等奖，颁发集体奖牌，获集体奖的每名学生和指导老师均颁发证书。</w:t>
      </w:r>
    </w:p>
    <w:p>
      <w:pPr>
        <w:spacing w:line="560" w:lineRule="exact"/>
        <w:ind w:left="64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六、有关要求</w:t>
      </w:r>
    </w:p>
    <w:p>
      <w:pPr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1.各地各校要广泛发动，充分调动广大中小学生的积极性，以此活动为契机，丰富活动形式，培植学生爱党爱国爱家乡情怀，传承红色基因。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2.各设区市、省直管县（市）教育局要提前谋划，统筹安排复赛工作，于9月25日前按照推荐名额，完成本地选拔并推荐参加省级总决赛选手,将选手报名表、组织情况佐证材料（市级活动文件、获奖通报、复赛现场照片等），报送至省教育厅基础教育处2101室（江西省南昌市红谷滩区赣江南大道2888号），联系人:周新兴,电子版发送至邮箱：314132292@qq.com，联系电话：0791-86765135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</w:p>
    <w:p>
      <w:pPr>
        <w:spacing w:line="580" w:lineRule="exact"/>
        <w:ind w:firstLine="1040" w:firstLineChars="200"/>
        <w:rPr>
          <w:rFonts w:ascii="方正小标宋简体" w:eastAsia="方正小标宋简体"/>
          <w:sz w:val="52"/>
          <w:szCs w:val="44"/>
        </w:rPr>
      </w:pPr>
    </w:p>
    <w:p>
      <w:pPr>
        <w:spacing w:line="420" w:lineRule="exact"/>
        <w:rPr>
          <w:rFonts w:hint="eastAsia" w:ascii="仿宋" w:hAnsi="仿宋" w:eastAsia="仿宋" w:cs="仿宋"/>
          <w:color w:val="000000"/>
          <w:sz w:val="22"/>
        </w:rPr>
      </w:pPr>
    </w:p>
    <w:p>
      <w:pPr>
        <w:spacing w:line="420" w:lineRule="exact"/>
        <w:rPr>
          <w:rFonts w:ascii="仿宋" w:hAnsi="仿宋" w:eastAsia="仿宋" w:cs="仿宋"/>
          <w:color w:val="000000"/>
          <w:sz w:val="22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jc w:val="center"/>
        <w:rPr>
          <w:rFonts w:ascii="仿宋_GB2312" w:hAnsi="仿宋" w:eastAsia="仿宋_GB2312" w:cs="仿宋"/>
          <w:color w:val="000000"/>
          <w:sz w:val="28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32"/>
        </w:rPr>
        <w:t>江西省教育厅办公室                         2021年2月19日印发</w:t>
      </w:r>
    </w:p>
    <w:p/>
    <w:sectPr>
      <w:footerReference r:id="rId3" w:type="default"/>
      <w:footerReference r:id="rId4" w:type="even"/>
      <w:pgSz w:w="11907" w:h="16840"/>
      <w:pgMar w:top="2098" w:right="1588" w:bottom="1871" w:left="1588" w:header="851" w:footer="119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7446B"/>
    <w:rsid w:val="505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2021-02-25T01:34:00Z</dcterms:created>
  <dc:creator>大余新鲜事</dc:creator>
  <cp:lastModifiedBy>大余新鲜事</cp:lastModifiedBy>
  <dcterms:modified xsi:type="dcterms:W3CDTF">2021-02-25T01:35:19Z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