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附件2.</w:t>
      </w:r>
      <w:r>
        <w:rPr>
          <w:rFonts w:hint="eastAsia" w:ascii="仿宋" w:hAnsi="仿宋" w:eastAsia="仿宋" w:cs="仿宋"/>
          <w:sz w:val="28"/>
          <w:szCs w:val="28"/>
        </w:rPr>
        <w:t xml:space="preserve"> 申报代理区域及可完成目标额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410"/>
        <w:gridCol w:w="2287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</w:rPr>
              <w:t>共计目标金额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备注：如表格不够填写内容，可自行添加。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0OTZjNGU5NzdkMTY0NDA0YjlhZGFiYzZkODUifQ=="/>
  </w:docVars>
  <w:rsids>
    <w:rsidRoot w:val="70C92170"/>
    <w:rsid w:val="00133387"/>
    <w:rsid w:val="03126E0E"/>
    <w:rsid w:val="70C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1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2023-02-14T09:10:00Z</dcterms:created>
  <dc:creator>SKY</dc:creator>
  <cp:lastModifiedBy>A</cp:lastModifiedBy>
  <dcterms:modified xsi:type="dcterms:W3CDTF">2023-02-15T01:26:09Z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2D090FDBF916474380930AD1332B39A4</vt:lpwstr>
  </property>
</Properties>
</file>