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widowControl w:val="0"/>
        <w:spacing w:before="0" w:beforeAutospacing="0" w:after="0" w:afterAutospacing="0" w:line="5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江西省202</w:t>
      </w:r>
      <w:r>
        <w:rPr>
          <w:rFonts w:hint="eastAsia" w:ascii="方正小标宋简体" w:hAnsi="华文中宋" w:eastAsia="方正小标宋简体"/>
          <w:color w:val="000000"/>
          <w:sz w:val="44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年普通高校招生国家专项申报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资格审核表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spacing w:after="156" w:afterLines="50"/>
        <w:ind w:firstLine="240" w:firstLine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县（区）：              报考科类：            考生号：2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36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942"/>
        <w:gridCol w:w="566"/>
        <w:gridCol w:w="621"/>
        <w:gridCol w:w="720"/>
        <w:gridCol w:w="1067"/>
        <w:gridCol w:w="28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详细地址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本人户籍自高一开始至今均在：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市         县                  镇（乡、街道）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高中学籍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及就读情况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学籍学校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父亲或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母亲或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监护人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Cs/>
                <w:color w:val="000000"/>
                <w:kern w:val="0"/>
                <w:sz w:val="24"/>
              </w:rPr>
              <w:t xml:space="preserve">                          考生签名：                    年    月    日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以上部分由考生本人填写，请勿涂改。可打印，但签名须手书。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</w:tc>
      </w:tr>
    </w:tbl>
    <w:p>
      <w:pPr>
        <w:spacing w:line="20" w:lineRule="exact"/>
        <w:rPr>
          <w:rFonts w:ascii="楷体" w:hAnsi="楷体" w:eastAsia="楷体"/>
          <w:color w:val="000000"/>
          <w:szCs w:val="21"/>
        </w:rPr>
      </w:pP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考生具有本校高中3年（6学期）的学籍并实际就读。考生学籍信息已在本校公示    天。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班 主 任：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校    长：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经审核，         考生具有本县（市、区）高中3年（6学期）学籍。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负责人签字：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县级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35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 考生户籍和高中学籍信息均符合国家专项计划报名条件。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ind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审核人签字：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</w:tbl>
    <w:p>
      <w:pPr>
        <w:widowControl/>
        <w:spacing w:line="340" w:lineRule="exact"/>
        <w:rPr>
          <w:rFonts w:hint="eastAsia" w:ascii="仿宋_GB2312" w:hAnsi="楷体" w:eastAsia="仿宋_GB2312"/>
          <w:b/>
          <w:color w:val="000000"/>
          <w:sz w:val="24"/>
        </w:rPr>
      </w:pPr>
    </w:p>
    <w:p>
      <w:pPr>
        <w:widowControl/>
        <w:spacing w:line="340" w:lineRule="exact"/>
        <w:rPr>
          <w:rFonts w:ascii="仿宋_GB2312" w:hAnsi="楷体" w:eastAsia="仿宋_GB2312"/>
          <w:b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填表说明：</w:t>
      </w:r>
    </w:p>
    <w:p>
      <w:pPr>
        <w:widowControl/>
        <w:spacing w:line="3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1.国家专项实施区域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为</w:t>
      </w:r>
      <w:r>
        <w:rPr>
          <w:rFonts w:hint="eastAsia" w:ascii="仿宋_GB2312" w:hAnsi="楷体" w:eastAsia="仿宋_GB2312"/>
          <w:color w:val="000000"/>
          <w:sz w:val="24"/>
        </w:rPr>
        <w:t>24个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脱贫县</w:t>
      </w:r>
      <w:r>
        <w:rPr>
          <w:rFonts w:hint="eastAsia" w:ascii="仿宋_GB2312" w:hAnsi="楷体" w:eastAsia="仿宋_GB2312"/>
          <w:color w:val="000000"/>
          <w:sz w:val="24"/>
        </w:rPr>
        <w:t>：修水县、莲花县、赣县区、上犹县、安远县、宁都县、于都县、兴国县、会昌县、寻乌县、石城县、瑞金市、南康区、广信区、横峰县、余干县、鄱阳县、遂川县、万安县、永新县、井冈山市、吉安县、乐安县、广昌县。</w:t>
      </w:r>
    </w:p>
    <w:p>
      <w:pPr>
        <w:widowControl/>
        <w:spacing w:line="3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2.此表由</w:t>
      </w:r>
      <w:r>
        <w:rPr>
          <w:rFonts w:hint="eastAsia" w:ascii="仿宋_GB2312" w:hAnsi="宋体" w:eastAsia="仿宋_GB2312"/>
          <w:color w:val="000000"/>
          <w:sz w:val="24"/>
        </w:rPr>
        <w:t>县级</w:t>
      </w:r>
      <w:r>
        <w:rPr>
          <w:rFonts w:hint="eastAsia" w:ascii="仿宋_GB2312" w:hAnsi="楷体" w:eastAsia="仿宋_GB2312"/>
          <w:color w:val="000000"/>
          <w:sz w:val="24"/>
        </w:rPr>
        <w:t>招办印制或考生网上双面打印（网址：www.jxeea.cn），通过审核后装入考生档案袋。</w:t>
      </w:r>
    </w:p>
    <w:p>
      <w:pPr>
        <w:spacing w:line="34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3.各有关部门须严格审核，对不符合报考条件的不得盖章并及时反馈考生。</w:t>
      </w:r>
    </w:p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23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5EA9"/>
    <w:rsid w:val="083C5633"/>
    <w:rsid w:val="5BCA5EA9"/>
    <w:rsid w:val="7C8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2023-11-30T11:20:00Z</dcterms:created>
  <dc:creator>GFT</dc:creator>
  <cp:lastModifiedBy>GFT</cp:lastModifiedBy>
  <dcterms:modified xsi:type="dcterms:W3CDTF">2023-11-30T11:22:06Z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