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D2123">
      <w:pPr>
        <w:spacing w:line="585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附件4</w:t>
      </w:r>
    </w:p>
    <w:bookmarkEnd w:id="0"/>
    <w:p w14:paraId="0BA90A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江西环境工程职业学院202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单招</w:t>
      </w:r>
    </w:p>
    <w:p w14:paraId="470656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《环境保护类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业技能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大纲</w:t>
      </w:r>
    </w:p>
    <w:p w14:paraId="6D981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firstLine="420" w:firstLineChars="200"/>
        <w:jc w:val="center"/>
        <w:textAlignment w:val="bottom"/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（本大纲适用于三校生环境保护类专业组考生）</w:t>
      </w:r>
    </w:p>
    <w:p w14:paraId="086E143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本测试大纲按照教育部《职业教育专业目录（2021年）》和《职业教育专业简介（2022年修订）》（中等职业教育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资源环境与安全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类）等有关要求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为便于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充分了解江西环境工程职业学院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高职单招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考试《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业技能》测试的要求与范围，特制定本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大纲。</w:t>
      </w:r>
    </w:p>
    <w:p w14:paraId="44F6123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>一、考试的性质与目的</w:t>
      </w:r>
    </w:p>
    <w:p w14:paraId="37025DA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业技能》测试是为参加江西环境工程职业学院202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高职单招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考试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报考三校生环境保护类专业组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而设置的具有选拔性质的考试科目；它以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中职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所学知识为基础，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考查学生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职业素养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创新创业能力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信息技术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基础化学、职业安全、识图与制图、环境保护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等内容，其目的是测试考生应具备应知、应会的基本品质、基础知识、基本理论、基本方法的水平和分析问题、解决问题的能力。</w:t>
      </w:r>
    </w:p>
    <w:p w14:paraId="25395BEC">
      <w:pPr>
        <w:keepNext w:val="0"/>
        <w:keepLines w:val="0"/>
        <w:pageBreakBefore w:val="0"/>
        <w:widowControl/>
        <w:tabs>
          <w:tab w:val="left" w:pos="62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>二、考试形式与试卷结构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ab/>
      </w:r>
    </w:p>
    <w:p w14:paraId="47D5E7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1．考试形式：闭卷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机考。</w:t>
      </w:r>
    </w:p>
    <w:p w14:paraId="3A5499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2．考试时间：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分钟。</w:t>
      </w:r>
    </w:p>
    <w:p w14:paraId="6486A4C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3．试卷卷面分值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250分。</w:t>
      </w:r>
    </w:p>
    <w:p w14:paraId="2C351E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4．题型：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专业理论题型包括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单项选择题、判断题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技术能力测试题型包括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单项选择题、判断题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或仿真测试题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 w14:paraId="2FCB14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专业理论和技术能力测试均采用机考方法。登录考试系统时要求考生认真阅读考试要求，答题时认真审题并按要求作答，考试时间结束时考试系统会自动交卷并自动评分。 </w:t>
      </w:r>
    </w:p>
    <w:p w14:paraId="776FA2A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考试软件环境：操作系统为Windows7及以上，办公软件为Microsoft Office 2016及以上，浏览器为谷歌86版本及以上，预装输入法包括智能ABC 、五笔和搜狗拼音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43555F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试卷分为专业理论与技术能力测试两部分。专业理论测试包含职业素养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创新创业能力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vertAlign w:val="baseli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信息技术、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基础化学、职业安全、识图与制图、环境保护，满分为190分。技术能力测试为环境保护基础能力测试，满分60分。 </w:t>
      </w:r>
    </w:p>
    <w:p w14:paraId="7CDD25F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表1 报考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类专业与试卷类别对应表</w:t>
      </w:r>
    </w:p>
    <w:tbl>
      <w:tblPr>
        <w:tblStyle w:val="4"/>
        <w:tblpPr w:leftFromText="180" w:rightFromText="180" w:vertAnchor="text" w:horzAnchor="page" w:tblpXSpec="center" w:tblpY="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60"/>
        <w:gridCol w:w="2591"/>
        <w:gridCol w:w="1758"/>
        <w:gridCol w:w="1071"/>
      </w:tblGrid>
      <w:tr w14:paraId="4D48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77" w:type="dxa"/>
            <w:vAlign w:val="center"/>
          </w:tcPr>
          <w:p w14:paraId="28F0A5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60" w:type="dxa"/>
            <w:vAlign w:val="center"/>
          </w:tcPr>
          <w:p w14:paraId="19F86D5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2591" w:type="dxa"/>
            <w:vAlign w:val="center"/>
          </w:tcPr>
          <w:p w14:paraId="77D296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829" w:type="dxa"/>
            <w:gridSpan w:val="2"/>
            <w:vAlign w:val="center"/>
          </w:tcPr>
          <w:p w14:paraId="4F6C9C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试卷类别</w:t>
            </w:r>
          </w:p>
        </w:tc>
      </w:tr>
      <w:tr w14:paraId="28BF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77" w:type="dxa"/>
            <w:vAlign w:val="center"/>
          </w:tcPr>
          <w:p w14:paraId="7BFB1C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60" w:type="dxa"/>
            <w:vMerge w:val="restart"/>
            <w:vAlign w:val="center"/>
          </w:tcPr>
          <w:p w14:paraId="4E5C1B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环境保护类</w:t>
            </w:r>
          </w:p>
        </w:tc>
        <w:tc>
          <w:tcPr>
            <w:tcW w:w="2591" w:type="dxa"/>
            <w:vAlign w:val="center"/>
          </w:tcPr>
          <w:p w14:paraId="5CBE9F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420801 环境监测技术</w:t>
            </w:r>
          </w:p>
        </w:tc>
        <w:tc>
          <w:tcPr>
            <w:tcW w:w="1758" w:type="dxa"/>
            <w:vMerge w:val="restart"/>
            <w:vAlign w:val="center"/>
          </w:tcPr>
          <w:p w14:paraId="16BC07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专业理论测试</w:t>
            </w:r>
          </w:p>
          <w:p w14:paraId="331BD1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包括职业素养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创新创业能力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信息技术、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基础化学、职业安全、识图与制图、环境保护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（190分）</w:t>
            </w:r>
          </w:p>
        </w:tc>
        <w:tc>
          <w:tcPr>
            <w:tcW w:w="1071" w:type="dxa"/>
            <w:vMerge w:val="restart"/>
            <w:vAlign w:val="center"/>
          </w:tcPr>
          <w:p w14:paraId="79C106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环境保护</w:t>
            </w:r>
          </w:p>
          <w:p w14:paraId="131D6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基础技术能力测试</w:t>
            </w:r>
          </w:p>
          <w:p w14:paraId="77CA09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（60分）</w:t>
            </w:r>
          </w:p>
        </w:tc>
      </w:tr>
      <w:tr w14:paraId="726E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77" w:type="dxa"/>
            <w:vAlign w:val="center"/>
          </w:tcPr>
          <w:p w14:paraId="5D08FF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60" w:type="dxa"/>
            <w:vMerge w:val="continue"/>
            <w:vAlign w:val="center"/>
          </w:tcPr>
          <w:p w14:paraId="6C164B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 w14:paraId="3E8F1B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420802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环境工程技术</w:t>
            </w:r>
          </w:p>
        </w:tc>
        <w:tc>
          <w:tcPr>
            <w:tcW w:w="1758" w:type="dxa"/>
            <w:vMerge w:val="continue"/>
            <w:vAlign w:val="center"/>
          </w:tcPr>
          <w:p w14:paraId="359E09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0DF67B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2EA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77" w:type="dxa"/>
            <w:vAlign w:val="center"/>
          </w:tcPr>
          <w:p w14:paraId="6DFA07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 w14:paraId="4FBFF4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Merge w:val="continue"/>
            <w:vAlign w:val="center"/>
          </w:tcPr>
          <w:p w14:paraId="3A8E92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 w14:paraId="11C0D1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42080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7 绿色低碳技术</w:t>
            </w:r>
          </w:p>
        </w:tc>
        <w:tc>
          <w:tcPr>
            <w:tcW w:w="1758" w:type="dxa"/>
            <w:vMerge w:val="continue"/>
            <w:vAlign w:val="center"/>
          </w:tcPr>
          <w:p w14:paraId="648F4C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71" w:type="dxa"/>
            <w:vMerge w:val="continue"/>
            <w:vAlign w:val="center"/>
          </w:tcPr>
          <w:p w14:paraId="687857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41EAAA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0"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试卷结构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</w:p>
    <w:p w14:paraId="3A1FD4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 xml:space="preserve"> 试卷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结构表</w:t>
      </w:r>
    </w:p>
    <w:tbl>
      <w:tblPr>
        <w:tblStyle w:val="4"/>
        <w:tblW w:w="41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62"/>
        <w:gridCol w:w="2134"/>
      </w:tblGrid>
      <w:tr w14:paraId="2FFD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6147CD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008" w:type="pct"/>
            <w:vAlign w:val="center"/>
          </w:tcPr>
          <w:p w14:paraId="79D628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内容</w:t>
            </w:r>
          </w:p>
        </w:tc>
        <w:tc>
          <w:tcPr>
            <w:tcW w:w="1497" w:type="pct"/>
            <w:vAlign w:val="center"/>
          </w:tcPr>
          <w:p w14:paraId="4EBE9C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分值</w:t>
            </w:r>
          </w:p>
        </w:tc>
      </w:tr>
      <w:tr w14:paraId="2E88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vAlign w:val="center"/>
          </w:tcPr>
          <w:p w14:paraId="3BDD5C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专业理论测试</w:t>
            </w:r>
          </w:p>
        </w:tc>
      </w:tr>
      <w:tr w14:paraId="10935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374B12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2008" w:type="pct"/>
            <w:vAlign w:val="center"/>
          </w:tcPr>
          <w:p w14:paraId="53843E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职业素养</w:t>
            </w:r>
          </w:p>
        </w:tc>
        <w:tc>
          <w:tcPr>
            <w:tcW w:w="1497" w:type="pct"/>
            <w:vAlign w:val="center"/>
          </w:tcPr>
          <w:p w14:paraId="579B19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</w:tr>
      <w:tr w14:paraId="2E19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28C5E8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2008" w:type="pct"/>
            <w:vAlign w:val="center"/>
          </w:tcPr>
          <w:p w14:paraId="583489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创新创业能力</w:t>
            </w:r>
          </w:p>
        </w:tc>
        <w:tc>
          <w:tcPr>
            <w:tcW w:w="1497" w:type="pct"/>
            <w:vAlign w:val="center"/>
          </w:tcPr>
          <w:p w14:paraId="3AE791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395B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6AE206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2008" w:type="pct"/>
            <w:vAlign w:val="center"/>
          </w:tcPr>
          <w:p w14:paraId="73E46B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1497" w:type="pct"/>
            <w:vAlign w:val="center"/>
          </w:tcPr>
          <w:p w14:paraId="1A3F93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309E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572263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2008" w:type="pct"/>
            <w:vAlign w:val="center"/>
          </w:tcPr>
          <w:p w14:paraId="76D39E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基础化学</w:t>
            </w:r>
          </w:p>
        </w:tc>
        <w:tc>
          <w:tcPr>
            <w:tcW w:w="1497" w:type="pct"/>
            <w:vAlign w:val="center"/>
          </w:tcPr>
          <w:p w14:paraId="5190DD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</w:tr>
      <w:tr w14:paraId="7688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1D5BA2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08" w:type="pct"/>
            <w:vAlign w:val="center"/>
          </w:tcPr>
          <w:p w14:paraId="3CCA4B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职业安全</w:t>
            </w:r>
          </w:p>
        </w:tc>
        <w:tc>
          <w:tcPr>
            <w:tcW w:w="1497" w:type="pct"/>
            <w:vAlign w:val="center"/>
          </w:tcPr>
          <w:p w14:paraId="0BB42A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 w14:paraId="6194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69643A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08" w:type="pct"/>
            <w:vAlign w:val="center"/>
          </w:tcPr>
          <w:p w14:paraId="728A44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识图与制图</w:t>
            </w:r>
          </w:p>
        </w:tc>
        <w:tc>
          <w:tcPr>
            <w:tcW w:w="1497" w:type="pct"/>
            <w:vAlign w:val="center"/>
          </w:tcPr>
          <w:p w14:paraId="42FEA2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</w:tr>
      <w:tr w14:paraId="71E2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5D094E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08" w:type="pct"/>
            <w:vAlign w:val="center"/>
          </w:tcPr>
          <w:p w14:paraId="320AB1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环境保护</w:t>
            </w:r>
          </w:p>
        </w:tc>
        <w:tc>
          <w:tcPr>
            <w:tcW w:w="1497" w:type="pct"/>
            <w:vAlign w:val="center"/>
          </w:tcPr>
          <w:p w14:paraId="5EDED6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</w:tr>
      <w:tr w14:paraId="2598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vAlign w:val="center"/>
          </w:tcPr>
          <w:p w14:paraId="5FCBE8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专业技能模块</w:t>
            </w:r>
          </w:p>
        </w:tc>
      </w:tr>
      <w:tr w14:paraId="4BA1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3" w:type="pct"/>
            <w:vAlign w:val="center"/>
          </w:tcPr>
          <w:p w14:paraId="6E1498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08" w:type="pct"/>
            <w:vAlign w:val="center"/>
          </w:tcPr>
          <w:p w14:paraId="1BF91A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环境保护基础技术能力测试</w:t>
            </w:r>
          </w:p>
        </w:tc>
        <w:tc>
          <w:tcPr>
            <w:tcW w:w="1497" w:type="pct"/>
            <w:vAlign w:val="center"/>
          </w:tcPr>
          <w:p w14:paraId="170AF9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</w:tr>
      <w:tr w14:paraId="31B0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502" w:type="pct"/>
            <w:gridSpan w:val="2"/>
            <w:vAlign w:val="center"/>
          </w:tcPr>
          <w:p w14:paraId="006EFE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1497" w:type="pct"/>
            <w:vAlign w:val="center"/>
          </w:tcPr>
          <w:p w14:paraId="119307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250</w:t>
            </w:r>
          </w:p>
        </w:tc>
      </w:tr>
    </w:tbl>
    <w:p w14:paraId="1A95925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>三、考试内容</w:t>
      </w:r>
    </w:p>
    <w:p w14:paraId="698B7F9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考试内容主要分为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专业理论：职业素养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创新创业能力、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信息技术、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基础化学、职业安全、识图与制图、环境保护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技术能力测试：环境保护基础技术能力。</w:t>
      </w:r>
    </w:p>
    <w:p w14:paraId="0C421B1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（一）职业素养</w:t>
      </w:r>
    </w:p>
    <w:p w14:paraId="39A685D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职业道德规范：了解有关修养、内省、内化、外化的含义；理解职业道德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养成的重要性；理解职业道德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养成的途径和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。</w:t>
      </w:r>
    </w:p>
    <w:p w14:paraId="7E3BED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职业礼仪：了解大学生学习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职业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礼仪的重要性；了解个人礼仪及交往礼仪的内容；了解面试礼仪的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和技巧。</w:t>
      </w:r>
    </w:p>
    <w:p w14:paraId="5A44005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职场沟通：掌握沟通的基本理论、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；能够在政务、商务活动中，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良好的沟通。</w:t>
      </w:r>
    </w:p>
    <w:p w14:paraId="7A15FFB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职场协作：关于团队的基本认知；掌握团队精神的含义。</w:t>
      </w:r>
    </w:p>
    <w:p w14:paraId="58DF94C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/>
        </w:rPr>
        <w:t>职业道德：了解职业道德的内涵；掌握社会主义职业道德的基本要求。</w:t>
      </w:r>
    </w:p>
    <w:p w14:paraId="6C217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4FDE089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1.选择题</w:t>
      </w:r>
    </w:p>
    <w:p w14:paraId="185B306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历尽天华成此景，人间万事出艰辛。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这句话说明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2D764E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没有崇高的理想信念，就会导致精神上的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软骨病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”</w:t>
      </w:r>
    </w:p>
    <w:p w14:paraId="09FFDF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B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青年一代有理想、有本领、有担当，国家就有前途，民族就有希望</w:t>
      </w:r>
    </w:p>
    <w:p w14:paraId="202BE20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理想指引人生方向，信念决定事业成败</w:t>
      </w:r>
    </w:p>
    <w:p w14:paraId="2F4026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D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我们越是接近中华民族的伟大复兴，越是需要付出更为艰巨、更为艰苦的努力</w:t>
      </w:r>
    </w:p>
    <w:p w14:paraId="02F4F5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对一个民族、一个国家来说，最持久、最深层的力量是全社会共同认可的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。</w:t>
      </w:r>
    </w:p>
    <w:p w14:paraId="3CFFDF8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传统习俗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B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历史记忆</w:t>
      </w:r>
    </w:p>
    <w:p w14:paraId="4584A0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核心价值观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D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科学态度</w:t>
      </w:r>
    </w:p>
    <w:p w14:paraId="28ABCC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我国社会主义道德建设的核心是 (       )。</w:t>
      </w:r>
    </w:p>
    <w:p w14:paraId="37A4F3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诚实守信  B.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办事公道  C.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为人民服务  D.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艰苦奋斗</w:t>
      </w:r>
    </w:p>
    <w:p w14:paraId="037CB2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个人能否按照道德要求去做，关键在于（     ）。</w:t>
      </w:r>
    </w:p>
    <w:p w14:paraId="1289EE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内心信念  B.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社会舆论  C.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传统方式   D.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评价方式</w:t>
      </w:r>
    </w:p>
    <w:p w14:paraId="5BD299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2.判断题</w:t>
      </w:r>
    </w:p>
    <w:p w14:paraId="7FF117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（1）正确认识自己，就是自我欣赏、自我评价。（     ）</w:t>
      </w:r>
    </w:p>
    <w:p w14:paraId="3B0CF9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（2）个人礼仪修养的核心是养成高超的沟通技巧。（     ）</w:t>
      </w:r>
    </w:p>
    <w:p w14:paraId="1D0E5B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（3）在人际交往中，要容纳不同的观点、看法和行为，做到求同存异。（     ）</w:t>
      </w:r>
    </w:p>
    <w:p w14:paraId="4E73BC6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创新创业能力</w:t>
      </w:r>
    </w:p>
    <w:p w14:paraId="3E72F7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了解创业的概念、要素和类型，认识创业过程特点、掌握创业与创业精神之间的辩证关系、理解创业精神的本质、来源、作用。了解创业热潮形成的原因、认识经济转型与创业热潮的关系；了解创业的重要意义。</w:t>
      </w:r>
    </w:p>
    <w:p w14:paraId="7C5CF2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（2）了解创业与职业生涯发展的关系；认识创业能力提升对个人职业生涯发展的积极作用。</w:t>
      </w:r>
    </w:p>
    <w:p w14:paraId="2C24E3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（3）认识创业者的基本素质；了解创业者动机及其对创业的影响；创业能力对个人职业生涯发展的意义和作用。了解创业团队对创业成功的重要性；掌握组建创业团队的思维方式及其对创业活动的影响。</w:t>
      </w:r>
    </w:p>
    <w:p w14:paraId="64CD697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（3）掌握管理创业团队的技巧和策略，理解创业团队领袖的角色与作用。</w:t>
      </w:r>
    </w:p>
    <w:p w14:paraId="29F8AB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4）掌握创新的实质、原理、原则；了解创新能力自我开发的环节和步骤。树立创新意识和创新精神。掌握几种主要创新思维方式的作用与局限性；掌握突破思维定式及各种障碍的方法；发现创新点，形成新思路，提出新方案。</w:t>
      </w:r>
    </w:p>
    <w:p w14:paraId="2D6F4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1342C0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1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>1.选择题：</w:t>
      </w:r>
    </w:p>
    <w:p w14:paraId="7AF3D1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>（1）关于团队中的认知冲突的说法正确的是（     ）。</w:t>
      </w:r>
    </w:p>
    <w:p w14:paraId="438F52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 xml:space="preserve">A. 有可能是好事                   B. 对事不对人   </w:t>
      </w:r>
    </w:p>
    <w:p w14:paraId="1232E5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>C. 几乎所有团队都存在认知冲突     D. 以上选项都正确</w:t>
      </w:r>
    </w:p>
    <w:p w14:paraId="50F4B2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>（2）细分市场可以按照哪些因素划分? (       )。</w:t>
      </w:r>
    </w:p>
    <w:p w14:paraId="2B35F3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 xml:space="preserve">A. 顾客类型                        B. 产品类型   </w:t>
      </w:r>
    </w:p>
    <w:p w14:paraId="12B0CE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 xml:space="preserve">C. 价格水平                         D. 以上都是 </w:t>
      </w:r>
    </w:p>
    <w:p w14:paraId="64C1C2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1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-3"/>
          <w:sz w:val="21"/>
          <w:szCs w:val="21"/>
          <w:shd w:val="clear" w:color="auto" w:fill="FFFFFF"/>
          <w:lang w:val="en-US" w:eastAsia="zh-CN"/>
        </w:rPr>
        <w:t>2.判断题：</w:t>
      </w:r>
    </w:p>
    <w:p w14:paraId="1DD11C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（1）创业是创造的一种过程。（     ）</w:t>
      </w:r>
    </w:p>
    <w:p w14:paraId="21B66A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（2）创新创业者心理特征中最不重要的是抗压能力。（     ）</w:t>
      </w:r>
    </w:p>
    <w:p w14:paraId="2810A17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>信息技术</w:t>
      </w:r>
    </w:p>
    <w:p w14:paraId="71AE1A1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掌握计算机的基础知识；掌握微型计算机系统的基本组成；了解计算机信息安全基本常识，了解计算机病毒防治的基本措施和防范策略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3985AA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掌握WINDOWS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操作系统的基本知识及掌握基本操作方法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2C37233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了解OFFICE 2010办公软件，掌握WORD中处理文字信息的基本方法，掌握EXCEL中各种信息的计算、统计、查找等基本操作。</w:t>
      </w:r>
    </w:p>
    <w:p w14:paraId="1DEAD43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计算机网络：了解计算机网络及因特网（Internet）的基础知识，掌握 Internet提供的基本服务功能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7FDA72A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多媒体技术基础知识：掌握多媒体的基础知识，了解多媒体技术的应用领域；了解常用多媒体软件的使用，掌握流媒体的概念。</w:t>
      </w:r>
    </w:p>
    <w:p w14:paraId="7C1E2EB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新一代信息技术相关知识和基本概念。</w:t>
      </w:r>
    </w:p>
    <w:p w14:paraId="78728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365F020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1.填空题：</w:t>
      </w:r>
    </w:p>
    <w:p w14:paraId="446F0BF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一个完整的计算机系统包括（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）。</w:t>
      </w:r>
    </w:p>
    <w:p w14:paraId="48779B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主机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键盘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显示器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计算机及其外部设备      </w:t>
      </w:r>
    </w:p>
    <w:p w14:paraId="78AD35E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系统软件与应用软件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计算机的硬件系统和软件系统</w:t>
      </w:r>
    </w:p>
    <w:p w14:paraId="49C616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世界上公认的第一台电子计算机诞生在（ 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）。</w:t>
      </w:r>
    </w:p>
    <w:p w14:paraId="63550DB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1945年       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1946年       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1948年        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1952年</w:t>
      </w:r>
    </w:p>
    <w:p w14:paraId="3AC456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计算机的软件系统一般分为（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  ）两大部分。</w:t>
      </w:r>
    </w:p>
    <w:p w14:paraId="63E689E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系统软件和应用软件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 B.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操作系统和计算机语言</w:t>
      </w:r>
    </w:p>
    <w:p w14:paraId="5DC321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程序和数据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.DOS和Windows</w:t>
      </w:r>
    </w:p>
    <w:p w14:paraId="4688FA6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有一域名为bit.edu.cn，根据域名代码的规定，此域名表示（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  ）。</w:t>
      </w:r>
    </w:p>
    <w:p w14:paraId="0C0E97C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教育机构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商业组织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军事部门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政府机关 </w:t>
      </w:r>
    </w:p>
    <w:p w14:paraId="2C5537F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下面关于计算机病毒可能的传播途径有哪些（ 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）。</w:t>
      </w:r>
    </w:p>
    <w:p w14:paraId="31E1ACE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A. 使用来路不明的软件             B. 借用他人光盘 </w:t>
      </w:r>
    </w:p>
    <w:p w14:paraId="601482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C. 非法拷贝软盘                   D. 把多张光盘叠放在一起</w:t>
      </w:r>
    </w:p>
    <w:p w14:paraId="6A3A3A4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不属于感觉媒体的是(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)。</w:t>
      </w:r>
    </w:p>
    <w:p w14:paraId="04BE1E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图形图像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B.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声音视频</w:t>
      </w:r>
    </w:p>
    <w:p w14:paraId="2B9F0F6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动画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D.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单反相机</w:t>
      </w:r>
    </w:p>
    <w:p w14:paraId="202E780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2.判断题：</w:t>
      </w:r>
    </w:p>
    <w:p w14:paraId="10D9B8C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</w:rPr>
        <w:t>世界上第一台真正意义上的电子计算机 ENIAC已经有鼠标和键盘了。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）</w:t>
      </w:r>
    </w:p>
    <w:p w14:paraId="15A04A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</w:rPr>
        <w:t>计算机中，数据单位“字节”是计算机中表示存储空间大小的基本单位。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）</w:t>
      </w:r>
    </w:p>
    <w:p w14:paraId="637648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</w:rPr>
        <w:t>在时间内片理论转算法中，系统将 CPU的处理时间划分成一个个时间段。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21"/>
          <w:szCs w:val="21"/>
          <w:lang w:eastAsia="zh-CN"/>
        </w:rPr>
        <w:t>）</w:t>
      </w:r>
    </w:p>
    <w:p w14:paraId="6AAF244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（四）基础化学</w:t>
      </w:r>
    </w:p>
    <w:p w14:paraId="43D1D29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（1）无机化学基础：掌握物质结构和元素周期律、化学反应速率与化学平衡、溶液与胶体、常见的非金属元素和金属元素等知识。</w:t>
      </w:r>
    </w:p>
    <w:p w14:paraId="767B36B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（2）有机化学基础：了解有机化合物的组成与结构，掌握烷烃、不饱和烃、芳香烃、卤代烃、醇、酚、醚、醛、酮等的命名、结构及相关性质，了解其鉴别方法和特征反应。</w:t>
      </w:r>
    </w:p>
    <w:p w14:paraId="574E1B6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（3）分析化学基础：了解分析化学的任务、分类和作用，掌握误差分析的方法，掌握酸碱滴定、氧化还原滴定、沉淀滴定、配位滴定的方法和原理。</w:t>
      </w:r>
    </w:p>
    <w:p w14:paraId="4B346E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36551FB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以下气体中，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含有极性键的非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极性分子的有（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含有非极性键的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非极性分子的有（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 w14:paraId="3BFD1E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bscrip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A. HBr      B. CO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bscript"/>
        </w:rPr>
        <w:t xml:space="preserve">2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C. CH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bscript"/>
        </w:rPr>
        <w:t xml:space="preserve">4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D. H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b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 xml:space="preserve">O       E.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vertAlign w:val="subscript"/>
          <w:lang w:val="en-US" w:eastAsia="zh-CN"/>
        </w:rPr>
        <w:t>2</w:t>
      </w:r>
    </w:p>
    <w:p w14:paraId="68418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关于乙烯分子结构的说法中，错误的是（    ）。  </w:t>
      </w:r>
    </w:p>
    <w:p w14:paraId="01E50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A．乙烯分子里含有C=C  </w:t>
      </w:r>
    </w:p>
    <w:p w14:paraId="0FA7B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B．乙烯分子里所有的原子共平面  </w:t>
      </w:r>
    </w:p>
    <w:p w14:paraId="1E301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C．乙烯分子中C=C双键不如乙烷分子中C－C单键稳定  </w:t>
      </w:r>
    </w:p>
    <w:p w14:paraId="3603D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D．乙烯分子中C=C双键可自由旋转</w:t>
      </w:r>
    </w:p>
    <w:p w14:paraId="0FFB0AF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在光电天平上称出一份样品。称前调整零点为0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当砝码加到10.25g时毛玻璃映出停点为+4.6mg，称后检查零点为-0.5mg，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该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样品的质量为（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）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 w14:paraId="4A7B7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A. 10.2500g     B. 10.2551g    C. 10.2546g    D. 10.2541g</w:t>
      </w:r>
    </w:p>
    <w:p w14:paraId="7E57423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（五）职业安全</w:t>
      </w:r>
    </w:p>
    <w:p w14:paraId="05E028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（1）了解安全管理方面的法律法规及标准。</w:t>
      </w:r>
    </w:p>
    <w:p w14:paraId="517F2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（2）理解事故的基本概念和分类、了解事故的基本特征；了解重大危险源的分类、危险源识别的方法、危险等级的划分。</w:t>
      </w:r>
    </w:p>
    <w:p w14:paraId="0AB8E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（3）了解安全文化的特点；掌握安全文化的概念、安全文化和安全管理的关系；掌握安全目标管理的实施。</w:t>
      </w:r>
    </w:p>
    <w:p w14:paraId="442E2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（4）理解安全评价的概念；熟悉安全评价的内容和分类；了解危险因素的定义、产生及分类；熟悉对于不同的危险有害因素如何采取措施消除或减轻事故的危险。</w:t>
      </w:r>
    </w:p>
    <w:p w14:paraId="2123E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（5）掌握职业危害因素辨识与防治；熟悉个人防护用品。</w:t>
      </w:r>
    </w:p>
    <w:p w14:paraId="0FB44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（6）理解与掌握燃烧的学说和理论、燃烧的类型；掌握可燃气体、可燃液体、可燃固体的燃烧形式；了解和掌握消防安全的基本知识。</w:t>
      </w:r>
    </w:p>
    <w:p w14:paraId="656FCD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（7）熟悉直流电路的基本知识；掌握对触电人员实施对症救护的操作技能；了解防雷与防静电措施。</w:t>
      </w:r>
    </w:p>
    <w:p w14:paraId="6100B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（8）了解特种设备的应用；了解气瓶的概述和分类、漆色和标记、使用管理；了解压力容器运行、使用、维护保养安全技术；熟悉电梯安全常识。</w:t>
      </w:r>
    </w:p>
    <w:p w14:paraId="1E1C15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（9）能够找出化工企业存在的主要危险类型；能够识别危险化学品的分类及标识；能够识别化工企业事故的原因。</w:t>
      </w:r>
    </w:p>
    <w:p w14:paraId="3BEBB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（10）熟悉常见的自救与互救措施；掌握现场急救技术：心肺复苏、止血包扎、骨折固定及伤员搬运。</w:t>
      </w:r>
    </w:p>
    <w:p w14:paraId="30D4B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（11）了解应急管理的定义；了解应急管理体制。</w:t>
      </w:r>
    </w:p>
    <w:p w14:paraId="2CF2AA6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</w:rPr>
        <w:t>【样题】</w:t>
      </w:r>
    </w:p>
    <w:p w14:paraId="5FD4F2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1.单选题</w:t>
      </w:r>
    </w:p>
    <w:p w14:paraId="38BC13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（1）某煤化公司脱硫液循环内的加热盘管泄漏，决定更换，在对循环槽倒空、吹扫后准备进入槽内作业。其中氧含量指标应为(      )。</w:t>
      </w:r>
    </w:p>
    <w:p w14:paraId="0E2A6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A. 10%-12%  B. 13%-14%  C. 16%-17%  D. 18%-22%</w:t>
      </w:r>
    </w:p>
    <w:p w14:paraId="374B4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（2）人体与带电体接触，电流通过人体时，因电能转换成的热能引起的伤害被称为(      )。</w:t>
      </w:r>
    </w:p>
    <w:p w14:paraId="1638A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A.机械损伤  B.电流灼伤  C.电弧  D.电烙印</w:t>
      </w:r>
    </w:p>
    <w:p w14:paraId="1D3B1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2.判断题</w:t>
      </w:r>
    </w:p>
    <w:p w14:paraId="317FFF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（1）矿山建设工程安全设施竣工后，由管理矿山企业的主管部门验收，劳动行政主管部门可以不参加。（   ）</w:t>
      </w:r>
    </w:p>
    <w:p w14:paraId="4295C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（2）在工作时间和工作场所内，因履行工作职责受到暴力等意外伤害的属于工伤。（   ）</w:t>
      </w:r>
    </w:p>
    <w:p w14:paraId="338AEDC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（六）识图与制图</w:t>
      </w:r>
    </w:p>
    <w:p w14:paraId="4A3C4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（1）识图基础：了解识图的对象和任务；掌握制图标准、平面图形分析和制图步骤。</w:t>
      </w:r>
    </w:p>
    <w:p w14:paraId="4BC83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（2）工程制图：掌握制图的基本原理，基本体及其表面截交线的绘制，组合体的三视图的绘制，以及工程形体的常用表达方法。</w:t>
      </w:r>
    </w:p>
    <w:p w14:paraId="53BE8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（3）CAD制图：了解CAD的基础知识和绘图基本设置；掌握二维图形的点、线、矩形、正多边形、圆、圆弧、椭圆和椭圆弧等命令的绘制。</w:t>
      </w:r>
    </w:p>
    <w:p w14:paraId="1C03E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3177B7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（1）丁字尺是用来与图板配合画（     ）的。</w:t>
      </w:r>
    </w:p>
    <w:p w14:paraId="0C6960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 xml:space="preserve">A.曲线      B.水平线       C.竖直线         D.平行线 </w:t>
      </w:r>
    </w:p>
    <w:p w14:paraId="3A207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（2）在CAD中为一条直线制作平行线用（  ）命令。</w:t>
      </w:r>
    </w:p>
    <w:p w14:paraId="6B4AB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A.移动      B.镜像      C.偏移      D.旋转</w:t>
      </w:r>
    </w:p>
    <w:p w14:paraId="06347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（3）想要标注倾斜直线的实际长度，应该选用（  ）。</w:t>
      </w:r>
    </w:p>
    <w:p w14:paraId="5AB6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A.线性标注      B.对齐标注      C.快速标注      D.基线标注</w:t>
      </w:r>
    </w:p>
    <w:p w14:paraId="5C482EB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  <w:lang w:val="en-US" w:eastAsia="zh-CN"/>
        </w:rPr>
        <w:t>（七）环境保护</w:t>
      </w:r>
    </w:p>
    <w:p w14:paraId="1E30AD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（1）环境工程设计基础：了解环境工程设计的范围、内容、程序、依据、原则、污染源调查的作用、方法及内容等知识。</w:t>
      </w:r>
    </w:p>
    <w:p w14:paraId="61AFBB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2）环境工程施工技术：了解环境工程施工的定义、目标、原则、程序、内容，了解环境工程施工准备的定义、基本要求和内容，了解调查研究与收集资料的内容、图纸会审的定义和内容、施工组织设计的定义和内容等知识。</w:t>
      </w:r>
    </w:p>
    <w:p w14:paraId="40313E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（3）环保设施运行管理：了解环境工程与环保设备的关系、环保设备的组成、环保设备的概念、分类和特点等知识。</w:t>
      </w:r>
    </w:p>
    <w:p w14:paraId="2F100D3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（4）环保设备维修与维护：了解环保设备的分类、结构、作用及工作原理，掌握常用仪器仪表的使用。</w:t>
      </w:r>
    </w:p>
    <w:p w14:paraId="7396534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（5）水环境监测：了解水环境监测的相关法律法规标准，掌握水样采集与保存、水样的检测分析、会编制环境监测报告；</w:t>
      </w:r>
    </w:p>
    <w:p w14:paraId="35B4BE1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（6）空气环境监测：了解空气环境监测的相关法律法规标准，掌握空气及污染源的采集与保存、检测分析；</w:t>
      </w:r>
    </w:p>
    <w:p w14:paraId="0F7B7E5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（7）噪声监测：了解噪声监测的相关法律法规标准，会使用声级计测定噪声；</w:t>
      </w:r>
    </w:p>
    <w:p w14:paraId="18B6664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（8）土壤环境监测：了解土壤环境监测的相关法律法规标准，掌握土壤样品的采集与保存、检测分析；</w:t>
      </w:r>
    </w:p>
    <w:p w14:paraId="5EFC129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（9）环境影响评价：了解环境影响评价相关的国家产业政策、环保政策以及法律法规，掌握环境影响评价工作程序及环境影响评价大纲编写。</w:t>
      </w:r>
    </w:p>
    <w:p w14:paraId="791B9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【样题】</w:t>
      </w:r>
    </w:p>
    <w:p w14:paraId="7CC28A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1.单选题</w:t>
      </w:r>
    </w:p>
    <w:p w14:paraId="4C0DE74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下列不属于设备维修管理指标是（  ）。</w:t>
      </w:r>
    </w:p>
    <w:p w14:paraId="2D0933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事故率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设备维修保养优等率  </w:t>
      </w:r>
    </w:p>
    <w:p w14:paraId="6F0C71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设备修理计划完成率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定期检查计划完成率</w:t>
      </w:r>
    </w:p>
    <w:p w14:paraId="5D2218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环保设备的主要经济指标分为（  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133B10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收益类指标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耗费类指标    </w:t>
      </w:r>
    </w:p>
    <w:p w14:paraId="210A62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污染物去除指标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综合指标</w:t>
      </w:r>
    </w:p>
    <w:p w14:paraId="5A0E93D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.①②③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.②③④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</w:t>
      </w:r>
    </w:p>
    <w:p w14:paraId="5CF82C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①②④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.①③④</w:t>
      </w:r>
    </w:p>
    <w:p w14:paraId="302A8B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粗格栅的间隙为（  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01A8212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60-120mm          B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50-100mm         C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10-40mm        D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 xml:space="preserve">30-50mm  </w:t>
      </w:r>
    </w:p>
    <w:p w14:paraId="213A774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1"/>
          <w:szCs w:val="21"/>
          <w:lang w:val="en-US" w:eastAsia="zh-CN"/>
        </w:rPr>
        <w:t>2.判断题</w:t>
      </w:r>
    </w:p>
    <w:p w14:paraId="2B250E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工业区内，污染严重的工厂应置于远离生活区的一端。（  ）</w:t>
      </w:r>
    </w:p>
    <w:p w14:paraId="4471BC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BOD是表示水中有机物的含量，我们通常以BOD5表示污水中的有机浓度。（  ）</w:t>
      </w:r>
    </w:p>
    <w:p w14:paraId="39DAE53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设计规模，即最大每小时流量。（  ）</w:t>
      </w:r>
    </w:p>
    <w:p w14:paraId="0466C4F0">
      <w:pPr>
        <w:spacing w:line="585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73EB9962">
      <w:pPr>
        <w:rPr>
          <w:rFonts w:hint="default" w:ascii="Times New Roman" w:hAnsi="Times New Roman" w:cs="Times New Roman" w:eastAsiaTheme="minorEastAsia"/>
        </w:rPr>
      </w:pPr>
    </w:p>
    <w:p w14:paraId="5A4E0321">
      <w:pPr>
        <w:spacing w:line="585" w:lineRule="exact"/>
        <w:jc w:val="both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</w:p>
    <w:p w14:paraId="3C88F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8DBCE-03C3-4825-8A83-84761A2AAF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B500AEC-1C7E-4F3E-9A04-ADA52F01175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A5BDAD-77AF-44C3-A3F7-AC5B0C9AF8A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676180-AC7F-4720-A200-0A80DABA4D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ACB271-4531-46E5-A49E-F4FA487305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03301"/>
    <w:multiLevelType w:val="singleLevel"/>
    <w:tmpl w:val="A7003301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9747C"/>
    <w:rsid w:val="46D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2025-01-20T09:03:00Z</dcterms:created>
  <dc:creator>Monika</dc:creator>
  <cp:lastModifiedBy>Monika</cp:lastModifiedBy>
  <dcterms:modified xsi:type="dcterms:W3CDTF">2025-01-20T09:04:06Z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96C733077C934777AA8852A24001740B_11</vt:lpwstr>
  </property>
  <property fmtid="{D5CDD505-2E9C-101B-9397-08002B2CF9AE}" pid="4" name="KSOTemplateDocerSaveRecord">
    <vt:lpwstr>eyJoZGlkIjoiZTBmOGQ2MDkzNTE5NDA3ZTFkNGZjODdiMjhlMjhlZjgiLCJ1c2VySWQiOiIyMDQwNzU5ODkifQ==</vt:lpwstr>
  </property>
</Properties>
</file>