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3C9B">
      <w:pPr>
        <w:pStyle w:val="2"/>
        <w:spacing w:after="0" w:line="585" w:lineRule="exact"/>
        <w:ind w:left="0" w:leftChars="0"/>
        <w:rPr>
          <w:rFonts w:hAnsi="宋体" w:eastAsia="黑体" w:cs="宋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 w14:paraId="5E1296FC">
      <w:pPr>
        <w:spacing w:line="585" w:lineRule="exact"/>
        <w:jc w:val="center"/>
        <w:rPr>
          <w:rFonts w:hint="eastAsia" w:ascii="方正小标宋简体" w:hAnsi="黑体" w:eastAsia="方正小标宋简体" w:cs="仿宋"/>
          <w:color w:val="000000"/>
          <w:sz w:val="44"/>
          <w:szCs w:val="44"/>
        </w:rPr>
      </w:pPr>
    </w:p>
    <w:p w14:paraId="25F6F873">
      <w:pPr>
        <w:spacing w:line="585" w:lineRule="exact"/>
        <w:jc w:val="center"/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具备专升本招生资格的普通本科高校和</w:t>
      </w:r>
    </w:p>
    <w:p w14:paraId="22CDD4B1">
      <w:pPr>
        <w:spacing w:line="585" w:lineRule="exact"/>
        <w:jc w:val="center"/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职业本科学校名单</w:t>
      </w:r>
    </w:p>
    <w:bookmarkEnd w:id="0"/>
    <w:p w14:paraId="5CF00C00">
      <w:pPr>
        <w:spacing w:line="585" w:lineRule="exact"/>
        <w:jc w:val="center"/>
        <w:rPr>
          <w:rFonts w:ascii="楷体_GB2312" w:hAnsi="黑体" w:eastAsia="楷体_GB2312" w:cs="仿宋"/>
          <w:color w:val="000000"/>
          <w:sz w:val="32"/>
          <w:szCs w:val="32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</w:rPr>
        <w:t>（46所）</w:t>
      </w:r>
    </w:p>
    <w:p w14:paraId="219DF546">
      <w:pPr>
        <w:spacing w:line="585" w:lineRule="exact"/>
        <w:jc w:val="center"/>
        <w:rPr>
          <w:rFonts w:ascii="微软雅黑" w:hAnsi="黑体" w:eastAsia="微软雅黑" w:cs="仿宋"/>
          <w:color w:val="000000"/>
          <w:sz w:val="44"/>
          <w:szCs w:val="44"/>
        </w:rPr>
      </w:pPr>
    </w:p>
    <w:p w14:paraId="33313353">
      <w:pPr>
        <w:wordWrap w:val="0"/>
        <w:overflowPunct w:val="0"/>
        <w:spacing w:line="585" w:lineRule="exact"/>
        <w:ind w:firstLine="640" w:firstLineChars="200"/>
        <w:rPr>
          <w:rFonts w:ascii="仿宋_GB2312" w:hAnsi="仿宋" w:eastAsia="仿宋_GB2312" w:cs="宋体"/>
          <w:color w:val="000000"/>
          <w:spacing w:val="-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江</w:t>
      </w:r>
      <w:r>
        <w:rPr>
          <w:rFonts w:hint="eastAsia" w:ascii="仿宋_GB2312" w:hAnsi="仿宋" w:eastAsia="仿宋_GB2312" w:cs="宋体"/>
          <w:color w:val="000000"/>
          <w:spacing w:val="-2"/>
          <w:sz w:val="32"/>
          <w:szCs w:val="32"/>
        </w:rPr>
        <w:t>西师范大学、江西农业大学、江西财经大学、华东交通大学、东华理工大学、江西理工大学、南昌航空大学、井冈山大学、江西科技师范大学、江西中医药大学、景德镇陶瓷大学、赣南师范大学、赣南医科大学、宜春学院、上饶师范学院、九江学院、江西水利电力大学、江西科技学院、南昌理工学院、江西警察学院、新余学院、江西服装学院、南昌工学院、南昌师范学院、萍乡学院、景德镇学院</w:t>
      </w:r>
      <w:r>
        <w:rPr>
          <w:rFonts w:hint="eastAsia" w:ascii="仿宋_GB2312" w:hAnsi="仿宋" w:eastAsia="仿宋_GB2312" w:cs="宋体"/>
          <w:color w:val="000000"/>
          <w:sz w:val="32"/>
          <w:szCs w:val="32"/>
          <w:shd w:val="clear" w:color="auto" w:fill="FFFFFF"/>
        </w:rPr>
        <w:t>、江西工程学院、江西</w:t>
      </w:r>
      <w:r>
        <w:rPr>
          <w:rFonts w:hint="eastAsia" w:ascii="仿宋_GB2312" w:hAnsi="仿宋" w:eastAsia="仿宋_GB2312" w:cs="宋体"/>
          <w:color w:val="000000"/>
          <w:spacing w:val="-2"/>
          <w:sz w:val="32"/>
          <w:szCs w:val="32"/>
        </w:rPr>
        <w:t>应用科技学院、豫章师范学院、南昌大学科学技术学院、南昌大学共青学院、江西师范大学科学技术学院、江西农业大学南昌商学院、江西财经大学现代经济管理学院、南昌交通学院、赣东学院、赣南科技学院、南昌航空大学科技学院、南昌应用技术师范学院、南昌医学院、江西飞行学院、赣南师范大学科技学院、江西职业技术大学、</w:t>
      </w:r>
      <w:r>
        <w:rPr>
          <w:rFonts w:hint="eastAsia" w:ascii="仿宋_GB2312" w:hAnsi="Calibri" w:eastAsia="仿宋_GB2312" w:cs="宋体"/>
          <w:color w:val="000000"/>
          <w:spacing w:val="-2"/>
          <w:sz w:val="32"/>
          <w:szCs w:val="32"/>
        </w:rPr>
        <w:t>南昌职业大学、江西软件职业技术大学</w:t>
      </w:r>
      <w:r>
        <w:rPr>
          <w:rFonts w:hint="eastAsia" w:ascii="仿宋_GB2312" w:hAnsi="仿宋" w:eastAsia="仿宋_GB2312" w:cs="宋体"/>
          <w:color w:val="000000"/>
          <w:spacing w:val="-2"/>
          <w:sz w:val="32"/>
          <w:szCs w:val="32"/>
        </w:rPr>
        <w:t>、景德镇艺术职业大学</w:t>
      </w:r>
    </w:p>
    <w:p w14:paraId="2C663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3083A-88FD-494A-A9F4-A4ED244A3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88795A-4A7F-40B2-8FF8-C4F9F14E15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239CC5-399A-4FC9-92B6-3BF8C0935CE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152A213-3E22-488A-9C33-5700BF227E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524C42-935B-414B-8AA3-8BCAAEA1876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9D6E05A-CF5F-4BA8-8F1C-1D7B2C69B5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DB1D2F35-9A1B-49C1-9EE5-89BABD032C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7804"/>
    <w:rsid w:val="3CBF7804"/>
    <w:rsid w:val="56135C0E"/>
    <w:rsid w:val="567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styleId="5">
    <w:name w:val="Hyperlink"/>
    <w:basedOn w:val="4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2025-12-18T03:46:00Z</dcterms:created>
  <dc:creator>张智钦</dc:creator>
  <cp:lastModifiedBy>张智钦</cp:lastModifiedBy>
  <dcterms:modified xsi:type="dcterms:W3CDTF">2025-12-18T03:47:01Z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1144303B0CA44B6CA5F19C82B4154896_11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