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A5518" w14:textId="77777777" w:rsidR="00C01D0F" w:rsidRDefault="001226B0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景德镇艺术职业大学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2026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年单独招生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  <w:t>考试</w:t>
      </w:r>
    </w:p>
    <w:p w14:paraId="6DEF77AC" w14:textId="77777777" w:rsidR="00C01D0F" w:rsidRDefault="001226B0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技能</w:t>
      </w:r>
      <w:proofErr w:type="gramStart"/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校考职业</w:t>
      </w:r>
      <w:proofErr w:type="gramEnd"/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适应性测试考试说明（五）</w:t>
      </w:r>
    </w:p>
    <w:p w14:paraId="16CEE85D" w14:textId="77777777" w:rsidR="00C01D0F" w:rsidRDefault="00C01D0F">
      <w:pPr>
        <w:spacing w:line="4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</w:p>
    <w:p w14:paraId="1AB4FA66" w14:textId="77777777" w:rsidR="00C01D0F" w:rsidRDefault="001226B0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本说明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适用于茶叶生产与加工技术、茶艺与茶文化专业。</w:t>
      </w:r>
    </w:p>
    <w:p w14:paraId="2BF6E0E4" w14:textId="77777777" w:rsidR="00C01D0F" w:rsidRDefault="001226B0">
      <w:pPr>
        <w:pStyle w:val="2"/>
        <w:keepNext w:val="0"/>
        <w:keepLines w:val="0"/>
        <w:widowControl/>
        <w:shd w:val="clear" w:color="auto" w:fill="FFFFFF"/>
        <w:spacing w:before="0" w:after="0" w:line="640" w:lineRule="exact"/>
        <w:ind w:firstLine="561"/>
        <w:rPr>
          <w:rFonts w:ascii="黑体" w:hAnsi="黑体" w:cs="黑体" w:hint="eastAsia"/>
          <w:b w:val="0"/>
          <w:szCs w:val="32"/>
        </w:rPr>
      </w:pPr>
      <w:r>
        <w:rPr>
          <w:rFonts w:ascii="黑体" w:hAnsi="黑体" w:cs="黑体" w:hint="eastAsia"/>
          <w:b w:val="0"/>
          <w:szCs w:val="32"/>
        </w:rPr>
        <w:t>一、考试范围和考试形式</w:t>
      </w:r>
    </w:p>
    <w:p w14:paraId="391E4965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考试内容主要测试考生对茶艺与茶文化相关基础知识、基本技能的掌握程度，综合运用该领域知识、理论和方法解决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实际茶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事服务与文化推广问题的能力；考查考生的传统文化理解力、茶事服务意识、营销意识等。</w:t>
      </w:r>
    </w:p>
    <w:p w14:paraId="59F274DE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考试形式为综合面试和现场实操，考试时间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30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分钟。</w:t>
      </w:r>
    </w:p>
    <w:p w14:paraId="457A45EF" w14:textId="77777777" w:rsidR="00C01D0F" w:rsidRDefault="001226B0">
      <w:pPr>
        <w:spacing w:line="64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二、考试试卷结构</w:t>
      </w:r>
    </w:p>
    <w:p w14:paraId="7ED9C121" w14:textId="77777777" w:rsidR="00C01D0F" w:rsidRDefault="001226B0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（一）试卷结构</w:t>
      </w:r>
    </w:p>
    <w:p w14:paraId="02D310FE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职业适应性测试满分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250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分，其中综合面试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150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分，现场实操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100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分。</w:t>
      </w:r>
    </w:p>
    <w:p w14:paraId="763F9971" w14:textId="77777777" w:rsidR="00C01D0F" w:rsidRDefault="001226B0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（二）试卷</w:t>
      </w:r>
      <w:r>
        <w:rPr>
          <w:rFonts w:ascii="楷体" w:eastAsia="楷体" w:hAnsi="楷体" w:cs="楷体" w:hint="eastAsia"/>
          <w:sz w:val="32"/>
          <w:szCs w:val="32"/>
        </w:rPr>
        <w:t>范围</w:t>
      </w:r>
      <w:r>
        <w:rPr>
          <w:rFonts w:ascii="楷体" w:eastAsia="楷体" w:hAnsi="楷体" w:cs="楷体" w:hint="eastAsia"/>
          <w:sz w:val="32"/>
          <w:szCs w:val="32"/>
        </w:rPr>
        <w:t>和比例</w:t>
      </w:r>
    </w:p>
    <w:p w14:paraId="00EE7499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茶文化基础知识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10%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；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传统文化理解能力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10%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；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茶事服务基本礼仪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30%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；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4.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营销意识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5%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；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5.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职业素养与道德规范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5%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；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6.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茶艺现场实操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40%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。</w:t>
      </w:r>
    </w:p>
    <w:p w14:paraId="56FBD564" w14:textId="77777777" w:rsidR="00C01D0F" w:rsidRDefault="001226B0">
      <w:pPr>
        <w:spacing w:line="64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三、考试内容及要求</w:t>
      </w:r>
    </w:p>
    <w:p w14:paraId="163645EF" w14:textId="77777777" w:rsidR="00C01D0F" w:rsidRDefault="001226B0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（一）茶文化基础知识</w:t>
      </w:r>
    </w:p>
    <w:p w14:paraId="3B259048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了解茶的起源、唐宋明清等关键历史时期茶文化的发展特点。例如唐代煎茶、宋代点茶、明清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瀹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泡法、现代清饮法、调饮法等。</w:t>
      </w:r>
    </w:p>
    <w:p w14:paraId="2B1CE550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lastRenderedPageBreak/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掌握茶叶的基本分类及其代表性茶品。例如绿茶西湖龙井、黄茶君山银针、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白茶白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牡丹、青茶铁观音、红茶浮梁工夫红茶、黑茶普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洱熟茶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等。</w:t>
      </w:r>
    </w:p>
    <w:p w14:paraId="0E95E8A9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熟悉各类茶具的名称，了解使用要点与功能。例如盖碗是冲泡器皿、品茗杯是品饮器皿、公道杯是分茶器皿等。</w:t>
      </w:r>
    </w:p>
    <w:p w14:paraId="280B5085" w14:textId="77777777" w:rsidR="00C01D0F" w:rsidRDefault="001226B0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（二）传统文化理解能力</w:t>
      </w:r>
    </w:p>
    <w:p w14:paraId="551CCFD6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了解茶与中国传统文化的关联，例如文学作品唐代诗人白居易《琵琶行》中“商人重利轻别离，前月浮梁买茶去”等。</w:t>
      </w:r>
    </w:p>
    <w:p w14:paraId="4D5E368F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掌握饮茶习俗与礼仪在不同地域的体现。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例如例如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汉族“客来敬茶”、白族“三道茶”、蒙古族“奶茶”等。</w:t>
      </w:r>
    </w:p>
    <w:p w14:paraId="325FE26B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了解江西省的茶文化，如浮梁茶的历史、庐山云雾茶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 xml:space="preserve">    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的文化背景、景德镇瓷器与茶文化的结合。例如景德镇四大名瓷是青花、粉彩、玲珑、颜色釉。</w:t>
      </w:r>
    </w:p>
    <w:p w14:paraId="237DEDE0" w14:textId="77777777" w:rsidR="00C01D0F" w:rsidRDefault="001226B0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（三）茶事服务基本礼仪</w:t>
      </w:r>
    </w:p>
    <w:p w14:paraId="311B7D66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熟练掌握茶事服务时的相应着装与发型妆容要求。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 xml:space="preserve"> 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例如着装整洁、素雅、得体，避免过于鲜艳、暴露或行动不便的服装；发型干净利落，不披头散发，妆容以淡雅、自然为佳，不喷浓烈香水；双手保持清洁，指甲修剪整齐，尽量避免佩戴过多、过大的饰物。</w:t>
      </w:r>
    </w:p>
    <w:p w14:paraId="06A66F6D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掌握礼貌用语及良好的沟通交流能力与服务意识。例如口齿清晰，音量适中，使用敬语，例如“您”、“请”、“谢谢”等。</w:t>
      </w:r>
    </w:p>
    <w:p w14:paraId="3A0D5302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能够根据奉茶礼仪进行茶事服务接待及日常接待。例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lastRenderedPageBreak/>
        <w:t>如根据场合（迎客、奉茶、送客）行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15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度至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45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度的欠身礼；步履轻稳、动作舒缓；所有动作轻拿轻放，避免茶具碰撞发出刺耳声响；传递尖锐物品（如茶针）时，将手柄朝向对方。</w:t>
      </w:r>
    </w:p>
    <w:p w14:paraId="2C364639" w14:textId="77777777" w:rsidR="00C01D0F" w:rsidRDefault="001226B0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（四）营销意识</w:t>
      </w:r>
    </w:p>
    <w:p w14:paraId="3930D206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熟悉网络推广的常用方式，社交媒体推广（微信、微博、小红书等）、短视频推广、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软文推广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、直播推广等的基本操作流程与技巧。</w:t>
      </w:r>
    </w:p>
    <w:p w14:paraId="20F5F770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能够撰写吸引用户的茶产品或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茶生活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推广文案。</w:t>
      </w:r>
    </w:p>
    <w:p w14:paraId="17225390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能够拍摄吸引用户的茶产品或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茶生活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推广图片。</w:t>
      </w:r>
    </w:p>
    <w:p w14:paraId="1AEC86EB" w14:textId="77777777" w:rsidR="00C01D0F" w:rsidRDefault="001226B0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</w:t>
      </w:r>
      <w:r>
        <w:rPr>
          <w:rFonts w:ascii="楷体" w:eastAsia="楷体" w:hAnsi="楷体" w:cs="楷体" w:hint="eastAsia"/>
          <w:sz w:val="32"/>
          <w:szCs w:val="32"/>
        </w:rPr>
        <w:t>五</w:t>
      </w:r>
      <w:r>
        <w:rPr>
          <w:rFonts w:ascii="楷体" w:eastAsia="楷体" w:hAnsi="楷体" w:cs="楷体" w:hint="eastAsia"/>
          <w:sz w:val="32"/>
          <w:szCs w:val="32"/>
        </w:rPr>
        <w:t>）职业素养与道德规范</w:t>
      </w:r>
    </w:p>
    <w:p w14:paraId="7F00A368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具备良好的沟通表达能力、客户服务意识和团队协作精神，能够适应茶艺与茶文化行业的工作节奏。</w:t>
      </w:r>
    </w:p>
    <w:p w14:paraId="5689DC45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树立诚信经营理念，坚守职业道德，不进行虚假宣传、夸大宣传，保障消费者合法权益。</w:t>
      </w:r>
    </w:p>
    <w:p w14:paraId="01D416EA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具备持续学习能力，能够关注行业动态、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茶行业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变化及新技术、新方法的应用，不断提升专业技能。</w:t>
      </w:r>
    </w:p>
    <w:p w14:paraId="407FCC4D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4.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了解网络信息安全的基本常识，注重用户信息保护，不泄露客户隐私及商业机密。</w:t>
      </w:r>
    </w:p>
    <w:p w14:paraId="01CD6FC9" w14:textId="77777777" w:rsidR="00C01D0F" w:rsidRDefault="001226B0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</w:t>
      </w:r>
      <w:r>
        <w:rPr>
          <w:rFonts w:ascii="楷体" w:eastAsia="楷体" w:hAnsi="楷体" w:cs="楷体" w:hint="eastAsia"/>
          <w:sz w:val="32"/>
          <w:szCs w:val="32"/>
        </w:rPr>
        <w:t>六</w:t>
      </w:r>
      <w:r>
        <w:rPr>
          <w:rFonts w:ascii="楷体" w:eastAsia="楷体" w:hAnsi="楷体" w:cs="楷体" w:hint="eastAsia"/>
          <w:sz w:val="32"/>
          <w:szCs w:val="32"/>
        </w:rPr>
        <w:t>）</w:t>
      </w:r>
      <w:r>
        <w:rPr>
          <w:rFonts w:ascii="楷体" w:eastAsia="楷体" w:hAnsi="楷体" w:cs="楷体" w:hint="eastAsia"/>
          <w:sz w:val="32"/>
          <w:szCs w:val="32"/>
        </w:rPr>
        <w:t>茶艺现场实操</w:t>
      </w:r>
    </w:p>
    <w:p w14:paraId="414612EA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干茶识别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：通过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干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看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外形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、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闻干茶香气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，辨别出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指定茶叶种类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并说出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茶名及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其主要特征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。例如：请在展示的茶叶实物样中找出所有的绿茶（白茶、黄茶、青茶、红茶、黑茶）。茶样包含浮梁绿茶、西湖龙井、太平猴魁、白毫银针、白牡丹、寿眉、霍山黄芽、平阳黄汤、黄大茶、凤凰单丛、武夷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lastRenderedPageBreak/>
        <w:t>岩茶、铁观音、祁门红茶、正山小种、滇红工夫红茶、六堡茶、安化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茯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茶、普洱茶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。</w:t>
      </w:r>
    </w:p>
    <w:p w14:paraId="38506AE2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器皿识别：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能正确说出常见茶具的名称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并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说明其材质及特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性；现场演示该器具的使用方法并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清晰阐述其在冲泡流程中的具体作用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。例如，这是一个瓷质盖碗，釉面光洁，不吸香不吸味，能真实呈现茶叶的原香原味，适用所有茶类。使用时，采用“三指法”——拇指、中指握住碗沿，食指轻压盖钮，出水时盖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与碗身之间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调整出一条大小合适的缝隙，倾斜盖碗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90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°，让茶汤顺畅流出而不烫手（演示拿法和出水动作）。</w:t>
      </w:r>
    </w:p>
    <w:p w14:paraId="002142B6" w14:textId="77777777" w:rsidR="00C01D0F" w:rsidRDefault="001226B0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3.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礼仪与沟通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：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考察学生的职业形象、服务意识和表达能力。从进入考场问好，到操作完毕致谢，整个过程中的仪容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、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仪表、姿态（坐姿、行姿）、手势、眼神和语言表达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等</w:t>
      </w:r>
      <w:r>
        <w:rPr>
          <w:rFonts w:ascii="方正仿宋_GB18030" w:eastAsia="方正仿宋_GB18030" w:hAnsi="方正仿宋_GB18030" w:cs="方正仿宋_GB18030"/>
          <w:sz w:val="32"/>
          <w:szCs w:val="32"/>
        </w:rPr>
        <w:t>。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例如男生头发、指甲干净；女生长发扎起、不涂浓烈气味化妆品、不留长指甲；走姿从容平稳；坐姿端正；适当运用</w:t>
      </w: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手势如伸掌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礼；回答问题过程中与评委有眼神交流等。</w:t>
      </w:r>
    </w:p>
    <w:p w14:paraId="1708F518" w14:textId="77777777" w:rsidR="00C01D0F" w:rsidRDefault="00C01D0F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</w:p>
    <w:p w14:paraId="4DAF5D4E" w14:textId="77777777" w:rsidR="00C01D0F" w:rsidRDefault="00C01D0F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sectPr w:rsidR="00C01D0F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2A951" w14:textId="77777777" w:rsidR="001226B0" w:rsidRDefault="001226B0">
      <w:r>
        <w:separator/>
      </w:r>
    </w:p>
  </w:endnote>
  <w:endnote w:type="continuationSeparator" w:id="0">
    <w:p w14:paraId="1B247B58" w14:textId="77777777" w:rsidR="001226B0" w:rsidRDefault="00122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7D024F-C002-463F-86C4-588EA83743DA}"/>
    <w:embedBold r:id="rId2" w:fontKey="{FA888F26-81A8-42C3-B36C-D9AF7AF5467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4163C1-933D-4E99-AF06-4612E2D76A71}"/>
    <w:embedBold r:id="rId4" w:fontKey="{F288BE66-6F7B-4D27-9F43-28CBCBF2D6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BAC29244-EBBC-4093-A21E-F7D525FE775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D724ED71-C512-45BD-9BEA-3F0F4009689D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Regular r:id="rId7" w:subsetted="1" w:fontKey="{5A2975D2-6F26-452C-8D11-85780510921C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8" w:subsetted="1" w:fontKey="{9CA850A4-410E-4C5B-8725-1014F80E9B4A}"/>
  </w:font>
  <w:font w:name="方正仿宋_GB18030">
    <w:altName w:val="仿宋"/>
    <w:charset w:val="00"/>
    <w:family w:val="auto"/>
    <w:pitch w:val="default"/>
    <w:embedRegular r:id="rId9" w:fontKey="{D7F0A784-37D9-4636-B125-74F6F715DF8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AC9388BE-9FFC-46B2-A216-A3AFC907281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D770BF7-D2D5-40C0-9145-E9D4FDBD0E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E4BA" w14:textId="77777777" w:rsidR="00C01D0F" w:rsidRDefault="001226B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D44B55" wp14:editId="335AE57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216A5B" w14:textId="77777777" w:rsidR="00C01D0F" w:rsidRDefault="001226B0">
                          <w:pPr>
                            <w:pStyle w:val="a4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D44B55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41216A5B" w14:textId="77777777" w:rsidR="00C01D0F" w:rsidRDefault="001226B0">
                    <w:pPr>
                      <w:pStyle w:val="a4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4B1AD" w14:textId="77777777" w:rsidR="001226B0" w:rsidRDefault="001226B0">
      <w:r>
        <w:separator/>
      </w:r>
    </w:p>
  </w:footnote>
  <w:footnote w:type="continuationSeparator" w:id="0">
    <w:p w14:paraId="5501BA3C" w14:textId="77777777" w:rsidR="001226B0" w:rsidRDefault="00122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3F1D6B"/>
    <w:multiLevelType w:val="singleLevel"/>
    <w:tmpl w:val="893F1D6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3A8625F"/>
    <w:multiLevelType w:val="singleLevel"/>
    <w:tmpl w:val="63A8625F"/>
    <w:lvl w:ilvl="0">
      <w:start w:val="3"/>
      <w:numFmt w:val="decimal"/>
      <w:suff w:val="nothing"/>
      <w:lvlText w:val="（%1）"/>
      <w:lvlJc w:val="left"/>
    </w:lvl>
  </w:abstractNum>
  <w:num w:numId="1" w16cid:durableId="64956993">
    <w:abstractNumId w:val="0"/>
  </w:num>
  <w:num w:numId="2" w16cid:durableId="565455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D0F"/>
    <w:rsid w:val="000932E1"/>
    <w:rsid w:val="001226B0"/>
    <w:rsid w:val="00C01D0F"/>
    <w:rsid w:val="07A26A59"/>
    <w:rsid w:val="0D8D4F05"/>
    <w:rsid w:val="0DDB16F3"/>
    <w:rsid w:val="10EC2BEB"/>
    <w:rsid w:val="119046D8"/>
    <w:rsid w:val="151E0B2B"/>
    <w:rsid w:val="17FA51DD"/>
    <w:rsid w:val="183E6270"/>
    <w:rsid w:val="18DD4B8D"/>
    <w:rsid w:val="193530AA"/>
    <w:rsid w:val="1F62660C"/>
    <w:rsid w:val="1FF017CD"/>
    <w:rsid w:val="21C735B5"/>
    <w:rsid w:val="28D02EEC"/>
    <w:rsid w:val="2A283D6B"/>
    <w:rsid w:val="2C8B1C05"/>
    <w:rsid w:val="2DBD54E2"/>
    <w:rsid w:val="35077152"/>
    <w:rsid w:val="36C76373"/>
    <w:rsid w:val="39C4293B"/>
    <w:rsid w:val="3E436163"/>
    <w:rsid w:val="42A270C5"/>
    <w:rsid w:val="442C6F95"/>
    <w:rsid w:val="454E7583"/>
    <w:rsid w:val="48362006"/>
    <w:rsid w:val="488767C5"/>
    <w:rsid w:val="4DEB0C61"/>
    <w:rsid w:val="4E37455B"/>
    <w:rsid w:val="5D4571FD"/>
    <w:rsid w:val="5ED14515"/>
    <w:rsid w:val="632068FD"/>
    <w:rsid w:val="64845DA3"/>
    <w:rsid w:val="69886B52"/>
    <w:rsid w:val="69EA6301"/>
    <w:rsid w:val="6D7E46E3"/>
    <w:rsid w:val="71767E01"/>
    <w:rsid w:val="75AC0585"/>
    <w:rsid w:val="7A187DA9"/>
    <w:rsid w:val="7AA0308F"/>
    <w:rsid w:val="7B5559EC"/>
    <w:rsid w:val="7D6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33576C"/>
  <w15:docId w15:val="{9F68689B-A287-4720-8B6B-23DDC381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20"/>
    <w:uiPriority w:val="99"/>
    <w:unhideWhenUsed/>
    <w:qFormat/>
    <w:pPr>
      <w:spacing w:after="120"/>
      <w:ind w:leftChars="200" w:left="420"/>
    </w:pPr>
    <w:rPr>
      <w:rFonts w:ascii="Times New Roman" w:eastAsia="宋体" w:hAnsi="Times New Roman" w:cs="Times New Roman"/>
    </w:rPr>
  </w:style>
  <w:style w:type="paragraph" w:styleId="20">
    <w:name w:val="Body Text First Indent 2"/>
    <w:basedOn w:val="a3"/>
    <w:uiPriority w:val="99"/>
    <w:unhideWhenUsed/>
    <w:qFormat/>
    <w:pPr>
      <w:ind w:firstLineChars="200" w:firstLine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header"/>
    <w:basedOn w:val="a"/>
    <w:link w:val="aa"/>
    <w:rsid w:val="001226B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1226B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750</Words>
  <Characters>1097</Characters>
  <Application>Microsoft Office Word</Application>
  <DocSecurity>0</DocSecurity>
  <Lines>182</Lines>
  <Paragraphs>230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14249</dc:creator>
  <cp:lastModifiedBy>jdzyszydx@hotmail.com</cp:lastModifiedBy>
  <cp:revision>2</cp:revision>
  <cp:lastPrinted>2025-01-08T07:49:00Z</cp:lastPrinted>
  <dcterms:created xsi:type="dcterms:W3CDTF">2024-03-15T13:21:00Z</dcterms:created>
  <dcterms:modified xsi:type="dcterms:W3CDTF">2026-02-25T05:13:00Z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eyJoZGlkIjoiN2YzNjBkOTgyNWQ1YTMxYzM3MzMwNWFiODNmOWIzYWMiLCJ1c2VySWQiOiIxNzQyNjg2MzY4In0=</vt:lpwstr>
  </property>
  <property fmtid="{D5CDD505-2E9C-101B-9397-08002B2CF9AE}" pid="4" name="ICV">
    <vt:lpwstr>B73795C3852C4704934F1B19F251C3E3_13</vt:lpwstr>
  </property>
</Properties>
</file>